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 w14:paraId="C6B93020">
      <w:pPr>
        <w:pStyle w:val="style0"/>
        <w:rPr>
          <w:lang w:val="en-US"/>
        </w:rPr>
      </w:pPr>
      <w:bookmarkStart w:id="0" w:name="_GoBack"/>
      <w:bookmarkEnd w:id="0"/>
    </w:p>
    <w:p w14:paraId="E91E71F8">
      <w:pPr>
        <w:pStyle w:val="style0"/>
        <w:numPr>
          <w:ilvl w:val="0"/>
          <w:numId w:val="0"/>
        </w:numPr>
        <w:rPr>
          <w:sz w:val="44"/>
          <w:szCs w:val="44"/>
        </w:rPr>
      </w:pPr>
      <w:r>
        <w:rPr>
          <w:sz w:val="44"/>
          <w:szCs w:val="44"/>
          <w:lang w:val="en-US"/>
        </w:rPr>
        <w:t>一、八皇后</w:t>
      </w:r>
    </w:p>
    <w:p w14:paraId="A6EC78CD">
      <w:pPr>
        <w:pStyle w:val="style0"/>
        <w:numPr>
          <w:ilvl w:val="0"/>
          <w:numId w:val="0"/>
        </w:numPr>
        <w:rPr/>
      </w:pPr>
    </w:p>
    <w:p w14:paraId="FC75E1DB">
      <w:pPr>
        <w:pStyle w:val="style0"/>
        <w:numPr>
          <w:ilvl w:val="0"/>
          <w:numId w:val="0"/>
        </w:numPr>
        <w:rPr>
          <w:lang w:val="en-US"/>
        </w:rPr>
      </w:pPr>
      <w:r>
        <w:rPr>
          <w:lang w:val="en-US"/>
        </w:rPr>
        <w:t>一、八皇后问题求解流程图</w:t>
      </w:r>
    </w:p>
    <w:p w14:paraId="0B8C72F9">
      <w:pPr>
        <w:pStyle w:val="style0"/>
        <w:numPr>
          <w:ilvl w:val="0"/>
          <w:numId w:val="0"/>
        </w:numPr>
        <w:rPr>
          <w:lang w:val="en-US"/>
        </w:rPr>
      </w:pPr>
      <w:r>
        <w:rPr>
          <w:lang w:val="en-US"/>
        </w:rPr>
        <w:t xml:space="preserve"> </w:t>
      </w:r>
    </w:p>
    <w:p w14:paraId="084B7162">
      <w:pPr>
        <w:pStyle w:val="style0"/>
        <w:numPr>
          <w:ilvl w:val="0"/>
          <w:numId w:val="0"/>
        </w:numPr>
        <w:rPr>
          <w:lang w:val="en-US"/>
        </w:rPr>
      </w:pPr>
      <w:r>
        <w:rPr>
          <w:lang w:val="en-US"/>
        </w:rPr>
        <w:t>graph TD</w:t>
      </w:r>
    </w:p>
    <w:p w14:paraId="35BAD834">
      <w:pPr>
        <w:pStyle w:val="style0"/>
        <w:numPr>
          <w:ilvl w:val="0"/>
          <w:numId w:val="0"/>
        </w:numPr>
        <w:rPr>
          <w:lang w:val="en-US"/>
        </w:rPr>
      </w:pPr>
      <w:r>
        <w:rPr>
          <w:lang w:val="en-US"/>
        </w:rPr>
        <w:t xml:space="preserve">    A[初始化] --&gt;|初始化列、主对角线、副对角线占用集合，解列表| B[当前行=0]</w:t>
      </w:r>
    </w:p>
    <w:p w14:paraId="E989F597">
      <w:pPr>
        <w:pStyle w:val="style0"/>
        <w:numPr>
          <w:ilvl w:val="0"/>
          <w:numId w:val="0"/>
        </w:numPr>
        <w:rPr>
          <w:lang w:val="en-US"/>
        </w:rPr>
      </w:pPr>
      <w:r>
        <w:rPr>
          <w:lang w:val="en-US"/>
        </w:rPr>
        <w:t xml:space="preserve">    B --&gt; C{当前行是否等于N？}</w:t>
      </w:r>
    </w:p>
    <w:p w14:paraId="591DAD3F">
      <w:pPr>
        <w:pStyle w:val="style0"/>
        <w:numPr>
          <w:ilvl w:val="0"/>
          <w:numId w:val="0"/>
        </w:numPr>
        <w:rPr>
          <w:lang w:val="en-US"/>
        </w:rPr>
      </w:pPr>
      <w:r>
        <w:rPr>
          <w:lang w:val="en-US"/>
        </w:rPr>
        <w:t xml:space="preserve">    C -- 是 --&gt; D[记录当前解，返回上一层]</w:t>
      </w:r>
    </w:p>
    <w:p w14:paraId="DC5C6880">
      <w:pPr>
        <w:pStyle w:val="style0"/>
        <w:numPr>
          <w:ilvl w:val="0"/>
          <w:numId w:val="0"/>
        </w:numPr>
        <w:rPr>
          <w:lang w:val="en-US"/>
        </w:rPr>
      </w:pPr>
      <w:r>
        <w:rPr>
          <w:lang w:val="en-US"/>
        </w:rPr>
        <w:t xml:space="preserve">    C -- 否 --&gt; E[遍历当前行的每一列]</w:t>
      </w:r>
    </w:p>
    <w:p w14:paraId="74602D9A">
      <w:pPr>
        <w:pStyle w:val="style0"/>
        <w:numPr>
          <w:ilvl w:val="0"/>
          <w:numId w:val="0"/>
        </w:numPr>
        <w:rPr>
          <w:lang w:val="en-US"/>
        </w:rPr>
      </w:pPr>
      <w:r>
        <w:rPr>
          <w:lang w:val="en-US"/>
        </w:rPr>
        <w:t xml:space="preserve">    E --&gt; F{当前列/主对角线/副对角线是否占用？}</w:t>
      </w:r>
    </w:p>
    <w:p w14:paraId="18CB81B0">
      <w:pPr>
        <w:pStyle w:val="style0"/>
        <w:numPr>
          <w:ilvl w:val="0"/>
          <w:numId w:val="0"/>
        </w:numPr>
        <w:rPr>
          <w:lang w:val="en-US"/>
        </w:rPr>
      </w:pPr>
      <w:r>
        <w:rPr>
          <w:lang w:val="en-US"/>
        </w:rPr>
        <w:t xml:space="preserve">    F -- 是 --&gt; E[遍历下一列]</w:t>
      </w:r>
    </w:p>
    <w:p w14:paraId="4A5AB383">
      <w:pPr>
        <w:pStyle w:val="style0"/>
        <w:numPr>
          <w:ilvl w:val="0"/>
          <w:numId w:val="0"/>
        </w:numPr>
        <w:rPr>
          <w:lang w:val="en-US"/>
        </w:rPr>
      </w:pPr>
      <w:r>
        <w:rPr>
          <w:lang w:val="en-US"/>
        </w:rPr>
        <w:t xml:space="preserve">    F -- 否 --&gt; G[标记当前列、主对角线、副对角线为占用]</w:t>
      </w:r>
    </w:p>
    <w:p w14:paraId="699FCC9D">
      <w:pPr>
        <w:pStyle w:val="style0"/>
        <w:numPr>
          <w:ilvl w:val="0"/>
          <w:numId w:val="0"/>
        </w:numPr>
        <w:rPr>
          <w:lang w:val="en-US"/>
        </w:rPr>
      </w:pPr>
      <w:r>
        <w:rPr>
          <w:lang w:val="en-US"/>
        </w:rPr>
        <w:t xml:space="preserve">    G --&gt; H[递归处理下一行（当前行+1）]</w:t>
      </w:r>
    </w:p>
    <w:p w14:paraId="40784A99">
      <w:pPr>
        <w:pStyle w:val="style0"/>
        <w:numPr>
          <w:ilvl w:val="0"/>
          <w:numId w:val="0"/>
        </w:numPr>
        <w:rPr>
          <w:lang w:val="en-US"/>
        </w:rPr>
      </w:pPr>
      <w:r>
        <w:rPr>
          <w:lang w:val="en-US"/>
        </w:rPr>
        <w:t xml:space="preserve">    H --&gt; I[回溯：撤销当前列、主对角线、副对角线的占用标记]</w:t>
      </w:r>
    </w:p>
    <w:p w14:paraId="5BECCE01">
      <w:pPr>
        <w:pStyle w:val="style0"/>
        <w:numPr>
          <w:ilvl w:val="0"/>
          <w:numId w:val="0"/>
        </w:numPr>
        <w:rPr>
          <w:lang w:val="en-US"/>
        </w:rPr>
      </w:pPr>
      <w:r>
        <w:rPr>
          <w:lang w:val="en-US"/>
        </w:rPr>
        <w:t xml:space="preserve">    I --&gt; E[遍历下一列]</w:t>
      </w:r>
    </w:p>
    <w:p w14:paraId="F6DE0C54">
      <w:pPr>
        <w:pStyle w:val="style0"/>
        <w:numPr>
          <w:ilvl w:val="0"/>
          <w:numId w:val="0"/>
        </w:numPr>
        <w:rPr>
          <w:lang w:val="en-US"/>
        </w:rPr>
      </w:pPr>
      <w:r>
        <w:rPr>
          <w:lang w:val="en-US"/>
        </w:rPr>
        <w:t> </w:t>
      </w:r>
    </w:p>
    <w:p w14:paraId="8A58AB65">
      <w:pPr>
        <w:pStyle w:val="style0"/>
        <w:numPr>
          <w:ilvl w:val="0"/>
          <w:numId w:val="0"/>
        </w:numPr>
        <w:rPr>
          <w:lang w:val="en-US"/>
        </w:rPr>
      </w:pPr>
      <w:r>
        <w:rPr>
          <w:lang w:val="en-US"/>
        </w:rPr>
        <w:t xml:space="preserve"> </w:t>
      </w:r>
    </w:p>
    <w:p w14:paraId="DD556646">
      <w:pPr>
        <w:pStyle w:val="style0"/>
        <w:numPr>
          <w:ilvl w:val="0"/>
          <w:numId w:val="0"/>
        </w:numPr>
        <w:rPr>
          <w:lang w:val="en-US"/>
        </w:rPr>
      </w:pPr>
      <w:r>
        <w:rPr>
          <w:lang w:val="en-US"/>
        </w:rPr>
        <w:t>二、八皇后问题伪代码（递归回溯法）</w:t>
      </w:r>
    </w:p>
    <w:p w14:paraId="99D8F076">
      <w:pPr>
        <w:pStyle w:val="style0"/>
        <w:numPr>
          <w:ilvl w:val="0"/>
          <w:numId w:val="0"/>
        </w:numPr>
        <w:rPr>
          <w:lang w:val="en-US"/>
        </w:rPr>
      </w:pPr>
      <w:r>
        <w:rPr>
          <w:lang w:val="en-US"/>
        </w:rPr>
        <w:t xml:space="preserve"> </w:t>
      </w:r>
    </w:p>
    <w:p w14:paraId="4F3F70CC">
      <w:pPr>
        <w:pStyle w:val="style0"/>
        <w:numPr>
          <w:ilvl w:val="0"/>
          <w:numId w:val="0"/>
        </w:numPr>
        <w:rPr>
          <w:lang w:val="en-US"/>
        </w:rPr>
      </w:pPr>
      <w:r>
        <w:rPr/>
        <w:drawing>
          <wp:inline distL="0" distT="0" distB="0" distR="0">
            <wp:extent cx="5579559" cy="2189186"/>
            <wp:effectExtent l="0" t="0" r="0" b="0"/>
            <wp:docPr id="102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579559" cy="218918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7B6961F">
      <w:pPr>
        <w:pStyle w:val="style0"/>
        <w:numPr>
          <w:ilvl w:val="0"/>
          <w:numId w:val="0"/>
        </w:numPr>
        <w:rPr/>
      </w:pPr>
      <w:r>
        <w:rPr>
          <w:lang w:val="en-US"/>
        </w:rPr>
        <w:t> </w:t>
      </w:r>
    </w:p>
    <w:p w14:paraId="F84D8FA1">
      <w:pPr>
        <w:pStyle w:val="style0"/>
        <w:numPr>
          <w:ilvl w:val="0"/>
          <w:numId w:val="0"/>
        </w:numPr>
        <w:rPr>
          <w:sz w:val="44"/>
          <w:szCs w:val="44"/>
        </w:rPr>
      </w:pPr>
      <w:r>
        <w:rPr>
          <w:sz w:val="44"/>
          <w:szCs w:val="44"/>
          <w:lang w:val="en-US"/>
        </w:rPr>
        <w:t>二、A*</w:t>
      </w:r>
    </w:p>
    <w:p w14:paraId="620E8752">
      <w:pPr>
        <w:pStyle w:val="style0"/>
        <w:numPr>
          <w:ilvl w:val="0"/>
          <w:numId w:val="0"/>
        </w:numPr>
        <w:rPr/>
      </w:pPr>
    </w:p>
    <w:p w14:paraId="C1EDC2E5">
      <w:pPr>
        <w:pStyle w:val="style0"/>
        <w:numPr>
          <w:ilvl w:val="0"/>
          <w:numId w:val="0"/>
        </w:numPr>
        <w:rPr>
          <w:lang w:val="en-US"/>
        </w:rPr>
      </w:pPr>
      <w:r>
        <w:rPr>
          <w:lang w:val="en-US"/>
        </w:rPr>
        <w:t>一、A*算法关键公式</w:t>
      </w:r>
    </w:p>
    <w:p w14:paraId="F8AD6E06">
      <w:pPr>
        <w:pStyle w:val="style0"/>
        <w:numPr>
          <w:ilvl w:val="0"/>
          <w:numId w:val="0"/>
        </w:numPr>
        <w:rPr>
          <w:lang w:val="en-US"/>
        </w:rPr>
      </w:pPr>
      <w:r>
        <w:rPr>
          <w:lang w:val="en-US"/>
        </w:rPr>
        <w:t xml:space="preserve"> </w:t>
      </w:r>
    </w:p>
    <w:p w14:paraId="A8DCD895">
      <w:pPr>
        <w:pStyle w:val="style0"/>
        <w:numPr>
          <w:ilvl w:val="0"/>
          <w:numId w:val="0"/>
        </w:numPr>
        <w:rPr>
          <w:b/>
          <w:bCs/>
          <w:lang w:val="en-US"/>
        </w:rPr>
      </w:pPr>
      <w:r>
        <w:rPr>
          <w:b/>
          <w:bCs/>
          <w:lang w:val="en-US"/>
        </w:rPr>
        <w:t>- 总预估代价： f(n) = g(n) + h(n) </w:t>
      </w:r>
    </w:p>
    <w:p w14:paraId="EEEFC8EB">
      <w:pPr>
        <w:pStyle w:val="style0"/>
        <w:numPr>
          <w:ilvl w:val="0"/>
          <w:numId w:val="0"/>
        </w:numPr>
        <w:rPr>
          <w:b/>
          <w:bCs/>
          <w:lang w:val="en-US"/>
        </w:rPr>
      </w:pPr>
      <w:r>
        <w:rPr>
          <w:b/>
          <w:bCs/>
          <w:lang w:val="en-US"/>
        </w:rPr>
        <w:t>-  g(n) ：起点到当前节点 n 的实际代价（已走过路径的成本，网格中水平/垂直移动通常设为10，对角线设为14）；</w:t>
      </w:r>
    </w:p>
    <w:p w14:paraId="CFEC8F3F">
      <w:pPr>
        <w:pStyle w:val="style0"/>
        <w:numPr>
          <w:ilvl w:val="0"/>
          <w:numId w:val="0"/>
        </w:numPr>
        <w:rPr>
          <w:lang w:val="en-US"/>
        </w:rPr>
      </w:pPr>
      <w:r>
        <w:rPr>
          <w:b/>
          <w:bCs/>
          <w:lang w:val="en-US"/>
        </w:rPr>
        <w:t>-  h(n) ：当前节点 n 到目标节点的估计代价（启发函数，常用曼哈顿距离、切比雪夫距离、欧氏距离）</w:t>
      </w:r>
      <w:r>
        <w:rPr>
          <w:lang w:val="en-US"/>
        </w:rPr>
        <w:t>。</w:t>
      </w:r>
    </w:p>
    <w:p w14:paraId="59793FFC">
      <w:pPr>
        <w:pStyle w:val="style0"/>
        <w:numPr>
          <w:ilvl w:val="0"/>
          <w:numId w:val="0"/>
        </w:numPr>
        <w:rPr>
          <w:lang w:val="en-US"/>
        </w:rPr>
      </w:pPr>
      <w:r>
        <w:rPr>
          <w:lang w:val="en-US"/>
        </w:rPr>
        <w:t xml:space="preserve"> </w:t>
      </w:r>
    </w:p>
    <w:p w14:paraId="F44FE603">
      <w:pPr>
        <w:pStyle w:val="style0"/>
        <w:numPr>
          <w:ilvl w:val="0"/>
          <w:numId w:val="0"/>
        </w:numPr>
        <w:rPr>
          <w:lang w:val="en-US"/>
        </w:rPr>
      </w:pPr>
      <w:r>
        <w:rPr>
          <w:lang w:val="en-US"/>
        </w:rPr>
        <w:t>二、A*算法流程图</w:t>
      </w:r>
    </w:p>
    <w:p w14:paraId="8EF2C359">
      <w:pPr>
        <w:pStyle w:val="style0"/>
        <w:numPr>
          <w:ilvl w:val="0"/>
          <w:numId w:val="0"/>
        </w:numPr>
        <w:rPr>
          <w:lang w:val="en-US"/>
        </w:rPr>
      </w:pPr>
      <w:r>
        <w:rPr>
          <w:lang w:val="en-US"/>
        </w:rPr>
        <w:t xml:space="preserve"> </w:t>
      </w:r>
    </w:p>
    <w:p w14:paraId="F562BE02">
      <w:pPr>
        <w:pStyle w:val="style0"/>
        <w:numPr>
          <w:ilvl w:val="0"/>
          <w:numId w:val="0"/>
        </w:numPr>
        <w:rPr>
          <w:lang w:val="en-US"/>
        </w:rPr>
      </w:pPr>
      <w:r>
        <w:rPr/>
        <w:drawing>
          <wp:inline distL="0" distT="0" distB="0" distR="0">
            <wp:extent cx="5213822" cy="2981139"/>
            <wp:effectExtent l="0" t="0" r="0" b="0"/>
            <wp:docPr id="102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13822" cy="298113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538C7AA">
      <w:pPr>
        <w:pStyle w:val="style0"/>
        <w:numPr>
          <w:ilvl w:val="0"/>
          <w:numId w:val="0"/>
        </w:numPr>
        <w:rPr>
          <w:lang w:val="en-US"/>
        </w:rPr>
      </w:pPr>
      <w:r>
        <w:rPr>
          <w:lang w:val="en-US"/>
        </w:rPr>
        <w:t> </w:t>
      </w:r>
    </w:p>
    <w:p w14:paraId="ACC71297">
      <w:pPr>
        <w:pStyle w:val="style0"/>
        <w:numPr>
          <w:ilvl w:val="0"/>
          <w:numId w:val="0"/>
        </w:numPr>
        <w:rPr>
          <w:lang w:val="en-US"/>
        </w:rPr>
      </w:pPr>
      <w:r>
        <w:rPr>
          <w:lang w:val="en-US"/>
        </w:rPr>
        <w:t xml:space="preserve"> </w:t>
      </w:r>
    </w:p>
    <w:p w14:paraId="2ECF97BE">
      <w:pPr>
        <w:pStyle w:val="style0"/>
        <w:numPr>
          <w:ilvl w:val="0"/>
          <w:numId w:val="0"/>
        </w:numPr>
        <w:rPr>
          <w:lang w:val="en-US"/>
        </w:rPr>
      </w:pPr>
      <w:r>
        <w:rPr>
          <w:lang w:val="en-US"/>
        </w:rPr>
        <w:t>三、A*算法伪代码</w:t>
      </w:r>
    </w:p>
    <w:p w14:paraId="BE0E73BA">
      <w:pPr>
        <w:pStyle w:val="style0"/>
        <w:numPr>
          <w:ilvl w:val="0"/>
          <w:numId w:val="0"/>
        </w:numPr>
        <w:rPr>
          <w:lang w:val="en-US"/>
        </w:rPr>
      </w:pPr>
      <w:r>
        <w:rPr>
          <w:lang w:val="en-US"/>
        </w:rPr>
        <w:t xml:space="preserve"> </w:t>
      </w:r>
    </w:p>
    <w:p w14:paraId="D94A9D79">
      <w:pPr>
        <w:pStyle w:val="style0"/>
        <w:numPr>
          <w:ilvl w:val="0"/>
          <w:numId w:val="0"/>
        </w:numPr>
        <w:rPr>
          <w:lang w:val="en-US"/>
        </w:rPr>
      </w:pPr>
      <w:r>
        <w:rPr/>
        <w:drawing>
          <wp:inline distL="0" distT="0" distB="0" distR="0">
            <wp:extent cx="5370309" cy="3011072"/>
            <wp:effectExtent l="0" t="0" r="0" b="0"/>
            <wp:docPr id="102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370309" cy="301107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D4308EFB">
      <w:pPr>
        <w:pStyle w:val="style0"/>
        <w:numPr>
          <w:ilvl w:val="0"/>
          <w:numId w:val="0"/>
        </w:numPr>
        <w:rPr>
          <w:sz w:val="44"/>
          <w:szCs w:val="44"/>
        </w:rPr>
      </w:pPr>
      <w:r>
        <w:rPr>
          <w:sz w:val="44"/>
          <w:szCs w:val="44"/>
          <w:lang w:val="en-US"/>
        </w:rPr>
        <w:t>三、归结反演（消解） </w:t>
      </w:r>
    </w:p>
    <w:p w14:paraId="A59ECE61">
      <w:pPr>
        <w:pStyle w:val="style0"/>
        <w:numPr>
          <w:ilvl w:val="0"/>
          <w:numId w:val="0"/>
        </w:numPr>
        <w:rPr/>
      </w:pPr>
    </w:p>
    <w:p w14:paraId="EE5B0604">
      <w:pPr>
        <w:pStyle w:val="style0"/>
        <w:numPr>
          <w:ilvl w:val="0"/>
          <w:numId w:val="0"/>
        </w:numPr>
        <w:rPr/>
      </w:pPr>
      <w:r>
        <w:rPr>
          <w:lang w:val="en-US"/>
        </w:rPr>
        <w:t>（一）字句集求取:（9步）</w:t>
      </w:r>
    </w:p>
    <w:p w14:paraId="68E883DB">
      <w:pPr>
        <w:pStyle w:val="style0"/>
        <w:numPr>
          <w:ilvl w:val="0"/>
          <w:numId w:val="0"/>
        </w:numPr>
        <w:rPr/>
      </w:pPr>
      <w:r>
        <w:rPr/>
        <w:drawing>
          <wp:inline distL="0" distT="0" distB="0" distR="0">
            <wp:extent cx="5195991" cy="5525896"/>
            <wp:effectExtent l="0" t="0" r="0" b="0"/>
            <wp:docPr id="102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195991" cy="552589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4DDA057">
      <w:pPr>
        <w:pStyle w:val="style0"/>
        <w:numPr>
          <w:ilvl w:val="0"/>
          <w:numId w:val="0"/>
        </w:numPr>
        <w:rPr>
          <w:lang w:val="en-US"/>
        </w:rPr>
      </w:pPr>
      <w:r>
        <w:rPr>
          <w:lang w:val="en-US"/>
        </w:rPr>
        <w:t>例题见ppt27-32、33-34、</w:t>
      </w:r>
    </w:p>
    <w:p w14:paraId="ADC9615E">
      <w:pPr>
        <w:pStyle w:val="style0"/>
        <w:numPr>
          <w:ilvl w:val="0"/>
          <w:numId w:val="0"/>
        </w:numPr>
        <w:rPr/>
      </w:pPr>
    </w:p>
    <w:p w14:paraId="7871F127">
      <w:pPr>
        <w:pStyle w:val="style0"/>
        <w:numPr>
          <w:ilvl w:val="0"/>
          <w:numId w:val="0"/>
        </w:numPr>
        <w:rPr/>
      </w:pPr>
      <w:r>
        <w:rPr>
          <w:lang w:val="en-US"/>
        </w:rPr>
        <w:t>(二)消解规则：</w:t>
      </w:r>
    </w:p>
    <w:p w14:paraId="EB3FBFB0">
      <w:pPr>
        <w:pStyle w:val="style0"/>
        <w:numPr>
          <w:ilvl w:val="0"/>
          <w:numId w:val="0"/>
        </w:numPr>
        <w:rPr/>
      </w:pPr>
      <w:r>
        <w:rPr/>
        <w:drawing>
          <wp:inline distL="0" distT="0" distB="0" distR="0">
            <wp:extent cx="3329133" cy="1853967"/>
            <wp:effectExtent l="0" t="0" r="0" b="0"/>
            <wp:docPr id="103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329133" cy="185396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A3E2590">
      <w:pPr>
        <w:pStyle w:val="style0"/>
        <w:numPr>
          <w:ilvl w:val="0"/>
          <w:numId w:val="0"/>
        </w:numPr>
        <w:rPr/>
      </w:pPr>
      <w:r>
        <w:rPr>
          <w:lang w:val="en-US"/>
        </w:rPr>
        <w:t>（三）消解反演求解步骤</w:t>
      </w:r>
    </w:p>
    <w:p w14:paraId="D3A99D33">
      <w:pPr>
        <w:pStyle w:val="style0"/>
        <w:numPr>
          <w:ilvl w:val="0"/>
          <w:numId w:val="0"/>
        </w:numPr>
        <w:rPr/>
      </w:pPr>
      <w:r>
        <w:rPr/>
        <w:drawing>
          <wp:inline distL="0" distT="0" distB="0" distR="0">
            <wp:extent cx="3312458" cy="1586762"/>
            <wp:effectExtent l="0" t="0" r="0" b="0"/>
            <wp:docPr id="103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3312458" cy="158676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DD60AFA">
      <w:pPr>
        <w:pStyle w:val="style0"/>
        <w:numPr>
          <w:ilvl w:val="0"/>
          <w:numId w:val="0"/>
        </w:numPr>
        <w:rPr/>
      </w:pPr>
      <w:r>
        <w:rPr>
          <w:lang w:val="en-US"/>
        </w:rPr>
        <w:t>例题ppt42-45</w:t>
      </w:r>
    </w:p>
    <w:p w14:paraId="3E60BE68">
      <w:pPr>
        <w:pStyle w:val="style0"/>
        <w:numPr>
          <w:ilvl w:val="0"/>
          <w:numId w:val="0"/>
        </w:numPr>
        <w:rPr/>
      </w:pPr>
    </w:p>
    <w:p w14:paraId="059AE5A3">
      <w:pPr>
        <w:pStyle w:val="style0"/>
        <w:numPr>
          <w:ilvl w:val="0"/>
          <w:numId w:val="0"/>
        </w:numPr>
        <w:rPr/>
      </w:pPr>
      <w:r>
        <w:rPr>
          <w:lang w:val="en-US"/>
        </w:rPr>
        <w:t>（四）反演求解步骤</w:t>
      </w:r>
    </w:p>
    <w:p w14:paraId="924A0046">
      <w:pPr>
        <w:pStyle w:val="style0"/>
        <w:numPr>
          <w:ilvl w:val="0"/>
          <w:numId w:val="0"/>
        </w:numPr>
        <w:rPr/>
      </w:pPr>
      <w:r>
        <w:rPr/>
        <w:drawing>
          <wp:inline distL="0" distT="0" distB="0" distR="0">
            <wp:extent cx="4442542" cy="2052319"/>
            <wp:effectExtent l="0" t="0" r="0" b="0"/>
            <wp:docPr id="1032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442542" cy="205231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1F335EB">
      <w:pPr>
        <w:pStyle w:val="style0"/>
        <w:numPr>
          <w:ilvl w:val="0"/>
          <w:numId w:val="0"/>
        </w:numPr>
        <w:rPr/>
      </w:pPr>
    </w:p>
    <w:p w14:paraId="A3080C72">
      <w:pPr>
        <w:pStyle w:val="style0"/>
        <w:numPr>
          <w:ilvl w:val="0"/>
          <w:numId w:val="0"/>
        </w:numPr>
        <w:rPr/>
      </w:pPr>
      <w:r>
        <w:rPr>
          <w:lang w:val="en-US"/>
        </w:rPr>
        <w:t>例题ppt48-53</w:t>
      </w:r>
    </w:p>
    <w:p w14:paraId="A66A7DD8">
      <w:pPr>
        <w:pStyle w:val="style0"/>
        <w:numPr>
          <w:ilvl w:val="0"/>
          <w:numId w:val="0"/>
        </w:numPr>
        <w:rPr/>
      </w:pPr>
    </w:p>
    <w:p w14:paraId="515290EE">
      <w:pPr>
        <w:pStyle w:val="style0"/>
        <w:numPr>
          <w:ilvl w:val="0"/>
          <w:numId w:val="0"/>
        </w:numPr>
        <w:rPr>
          <w:sz w:val="44"/>
          <w:szCs w:val="44"/>
        </w:rPr>
      </w:pPr>
      <w:r>
        <w:rPr>
          <w:sz w:val="44"/>
          <w:szCs w:val="44"/>
          <w:lang w:val="en-US"/>
        </w:rPr>
        <w:t>四、主观贝叶斯公式</w:t>
      </w:r>
    </w:p>
    <w:p w14:paraId="012FA53B">
      <w:pPr>
        <w:pStyle w:val="style0"/>
        <w:numPr>
          <w:ilvl w:val="0"/>
          <w:numId w:val="0"/>
        </w:numPr>
        <w:rPr/>
      </w:pPr>
      <w:r>
        <w:rPr>
          <w:lang w:val="en-US"/>
        </w:rPr>
        <w:t>(一)概率推理方法-贝叶斯公式</w:t>
      </w:r>
    </w:p>
    <w:p w14:paraId="045ADC17">
      <w:pPr>
        <w:pStyle w:val="style0"/>
        <w:numPr>
          <w:ilvl w:val="0"/>
          <w:numId w:val="0"/>
        </w:numPr>
        <w:rPr/>
      </w:pPr>
    </w:p>
    <w:p w14:paraId="41938A9D">
      <w:pPr>
        <w:pStyle w:val="style0"/>
        <w:numPr>
          <w:ilvl w:val="0"/>
          <w:numId w:val="0"/>
        </w:numPr>
        <w:rPr/>
      </w:pPr>
      <w:r>
        <w:rPr/>
        <w:drawing>
          <wp:inline distL="0" distT="0" distB="0" distR="0">
            <wp:extent cx="4431234" cy="2567486"/>
            <wp:effectExtent l="0" t="0" r="0" b="0"/>
            <wp:docPr id="1033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431234" cy="256748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952B48D8">
      <w:pPr>
        <w:pStyle w:val="style0"/>
        <w:numPr>
          <w:ilvl w:val="0"/>
          <w:numId w:val="0"/>
        </w:numPr>
        <w:rPr/>
      </w:pPr>
      <w:r>
        <w:rPr/>
        <w:drawing>
          <wp:inline distL="0" distT="0" distB="0" distR="0">
            <wp:extent cx="5223452" cy="2572003"/>
            <wp:effectExtent l="0" t="0" r="0" b="0"/>
            <wp:docPr id="1034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23452" cy="257200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13C0147">
      <w:pPr>
        <w:pStyle w:val="style0"/>
        <w:numPr>
          <w:ilvl w:val="0"/>
          <w:numId w:val="0"/>
        </w:numPr>
        <w:rPr/>
      </w:pPr>
    </w:p>
    <w:p w14:paraId="ED86CF0B">
      <w:pPr>
        <w:pStyle w:val="style0"/>
        <w:numPr>
          <w:ilvl w:val="0"/>
          <w:numId w:val="0"/>
        </w:numPr>
        <w:rPr>
          <w:lang w:val="en-US"/>
        </w:rPr>
      </w:pPr>
      <w:r>
        <w:rPr>
          <w:lang w:val="en-US"/>
        </w:rPr>
        <w:t>例题ppt108-109</w:t>
      </w:r>
    </w:p>
    <w:p w14:paraId="4079512D">
      <w:pPr>
        <w:pStyle w:val="style0"/>
        <w:numPr>
          <w:ilvl w:val="0"/>
          <w:numId w:val="0"/>
        </w:numPr>
        <w:rPr/>
      </w:pPr>
    </w:p>
    <w:p w14:paraId="AF2A935C">
      <w:pPr>
        <w:pStyle w:val="style0"/>
        <w:numPr>
          <w:ilvl w:val="0"/>
          <w:numId w:val="0"/>
        </w:numPr>
        <w:rPr/>
      </w:pPr>
      <w:r>
        <w:rPr>
          <w:lang w:val="en-US"/>
        </w:rPr>
        <w:t>(二)主观贝叶斯方法</w:t>
      </w:r>
    </w:p>
    <w:p w14:paraId="F07D410B">
      <w:pPr>
        <w:pStyle w:val="style0"/>
        <w:numPr>
          <w:ilvl w:val="0"/>
          <w:numId w:val="0"/>
        </w:numPr>
        <w:rPr/>
      </w:pPr>
    </w:p>
    <w:p w14:paraId="8EB8B14A">
      <w:pPr>
        <w:pStyle w:val="style0"/>
        <w:numPr>
          <w:ilvl w:val="0"/>
          <w:numId w:val="0"/>
        </w:numPr>
        <w:rPr/>
      </w:pPr>
      <w:r>
        <w:rPr/>
        <w:drawing>
          <wp:inline distL="0" distT="0" distB="0" distR="0">
            <wp:extent cx="5212111" cy="3083153"/>
            <wp:effectExtent l="0" t="0" r="0" b="0"/>
            <wp:docPr id="1035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12111" cy="308315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C3B899C">
      <w:pPr>
        <w:pStyle w:val="style0"/>
        <w:numPr>
          <w:ilvl w:val="0"/>
          <w:numId w:val="0"/>
        </w:numPr>
        <w:rPr>
          <w:lang w:val="en-US"/>
        </w:rPr>
      </w:pPr>
      <w:r>
        <w:rPr>
          <w:lang w:val="en-US"/>
        </w:rPr>
        <w:t>IF E THEN ( LS,LN ) H 其中E与H的关系LS和LN一般由题目给定</w:t>
      </w:r>
    </w:p>
    <w:p w14:paraId="C5C2091F">
      <w:pPr>
        <w:pStyle w:val="style0"/>
        <w:numPr>
          <w:ilvl w:val="0"/>
          <w:numId w:val="0"/>
        </w:numPr>
        <w:rPr>
          <w:lang w:val="en-US"/>
        </w:rPr>
      </w:pPr>
      <w:r>
        <w:rPr>
          <w:lang w:val="en-US"/>
        </w:rPr>
        <w:t>P(E|S)与C(E|S)关系表达式见ppt112</w:t>
      </w:r>
    </w:p>
    <w:p w14:paraId="6FD250EB">
      <w:pPr>
        <w:pStyle w:val="style0"/>
        <w:numPr>
          <w:ilvl w:val="0"/>
          <w:numId w:val="0"/>
        </w:numPr>
        <w:rPr>
          <w:lang w:val="en-US"/>
        </w:rPr>
      </w:pPr>
      <w:r>
        <w:rPr>
          <w:lang w:val="en-US"/>
        </w:rPr>
        <w:t>EH公式和CP公式见ppt113</w:t>
      </w:r>
    </w:p>
    <w:p w14:paraId="ACFB940A">
      <w:pPr>
        <w:pStyle w:val="style0"/>
        <w:numPr>
          <w:ilvl w:val="0"/>
          <w:numId w:val="0"/>
        </w:numPr>
        <w:rPr>
          <w:lang w:val="en-US"/>
        </w:rPr>
      </w:pPr>
      <w:r>
        <w:rPr>
          <w:lang w:val="en-US"/>
        </w:rPr>
        <w:t>公式应该会给出</w:t>
      </w:r>
    </w:p>
    <w:p w14:paraId="C6A2F4A7">
      <w:pPr>
        <w:pStyle w:val="style0"/>
        <w:numPr>
          <w:ilvl w:val="0"/>
          <w:numId w:val="0"/>
        </w:numPr>
        <w:rPr>
          <w:b/>
          <w:bCs/>
          <w:lang w:val="en-US"/>
        </w:rPr>
      </w:pPr>
      <w:r>
        <w:rPr>
          <w:b/>
          <w:bCs/>
          <w:lang w:val="en-US"/>
        </w:rPr>
        <w:t xml:space="preserve">主要是求解 P( H | S ) 的值 </w:t>
      </w:r>
    </w:p>
    <w:p w14:paraId="D12D2698">
      <w:pPr>
        <w:pStyle w:val="style0"/>
        <w:numPr>
          <w:ilvl w:val="0"/>
          <w:numId w:val="0"/>
        </w:numPr>
        <w:rPr>
          <w:b/>
          <w:bCs/>
          <w:lang w:val="en-US"/>
        </w:rPr>
      </w:pPr>
    </w:p>
    <w:p w14:paraId="7EBDAEDB">
      <w:pPr>
        <w:pStyle w:val="style0"/>
        <w:numPr>
          <w:ilvl w:val="0"/>
          <w:numId w:val="0"/>
        </w:numPr>
        <w:rPr>
          <w:b/>
          <w:bCs/>
          <w:lang w:val="en-US"/>
        </w:rPr>
      </w:pPr>
      <w:r>
        <w:rPr>
          <w:b/>
          <w:bCs/>
          <w:lang w:val="en-US"/>
        </w:rPr>
        <w:t>例题见下一页</w:t>
      </w:r>
    </w:p>
    <w:p w14:paraId="0E6A0746">
      <w:pPr>
        <w:pStyle w:val="style0"/>
        <w:numPr>
          <w:ilvl w:val="0"/>
          <w:numId w:val="0"/>
        </w:numPr>
        <w:rPr>
          <w:b/>
          <w:bCs/>
        </w:rPr>
      </w:pPr>
    </w:p>
    <w:p w14:paraId="DB8E1392">
      <w:pPr>
        <w:pStyle w:val="style0"/>
        <w:numPr>
          <w:ilvl w:val="0"/>
          <w:numId w:val="0"/>
        </w:numPr>
        <w:rPr>
          <w:b/>
          <w:bCs/>
        </w:rPr>
      </w:pPr>
    </w:p>
    <w:p w14:paraId="A0142B4A">
      <w:pPr>
        <w:pStyle w:val="style0"/>
        <w:numPr>
          <w:ilvl w:val="0"/>
          <w:numId w:val="0"/>
        </w:numPr>
        <w:rPr/>
      </w:pPr>
      <w:r>
        <w:rPr/>
        <w:drawing>
          <wp:inline distL="0" distT="0" distB="0" distR="0">
            <wp:extent cx="4006317" cy="2488090"/>
            <wp:effectExtent l="0" t="0" r="0" b="0"/>
            <wp:docPr id="103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"/>
                    <pic:cNvPicPr/>
                  </pic:nvPicPr>
                  <pic:blipFill>
                    <a:blip r:embed="rId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006317" cy="248809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0FFDA1C">
      <w:pPr>
        <w:pStyle w:val="style0"/>
        <w:numPr>
          <w:ilvl w:val="0"/>
          <w:numId w:val="0"/>
        </w:numPr>
        <w:rPr/>
      </w:pPr>
    </w:p>
    <w:p w14:paraId="E82486D6">
      <w:pPr>
        <w:pStyle w:val="style0"/>
        <w:numPr>
          <w:ilvl w:val="0"/>
          <w:numId w:val="0"/>
        </w:numPr>
        <w:rPr/>
      </w:pPr>
    </w:p>
    <w:p w14:paraId="627B79B1">
      <w:pPr>
        <w:pStyle w:val="style0"/>
        <w:numPr>
          <w:ilvl w:val="0"/>
          <w:numId w:val="0"/>
        </w:numPr>
        <w:rPr/>
      </w:pPr>
    </w:p>
    <w:p w14:paraId="B60C53A3">
      <w:pPr>
        <w:pStyle w:val="style0"/>
        <w:numPr>
          <w:ilvl w:val="0"/>
          <w:numId w:val="0"/>
        </w:numPr>
        <w:rPr/>
      </w:pPr>
    </w:p>
    <w:p w14:paraId="C65EB5AE">
      <w:pPr>
        <w:pStyle w:val="style0"/>
        <w:numPr>
          <w:ilvl w:val="0"/>
          <w:numId w:val="0"/>
        </w:numPr>
        <w:rPr/>
      </w:pPr>
      <w:r>
        <w:rPr/>
        <w:drawing>
          <wp:inline distL="0" distT="0" distB="0" distR="0">
            <wp:extent cx="5189354" cy="5198065"/>
            <wp:effectExtent l="0" t="0" r="0" b="0"/>
            <wp:docPr id="103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"/>
                    <pic:cNvPicPr/>
                  </pic:nvPicPr>
                  <pic:blipFill>
                    <a:blip r:embed="rId13" cstate="print"/>
                    <a:srcRect l="0" t="30686" r="1" b="23784"/>
                    <a:stretch/>
                  </pic:blipFill>
                  <pic:spPr>
                    <a:xfrm rot="0">
                      <a:off x="0" y="0"/>
                      <a:ext cx="5189354" cy="519806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C8B91508">
      <w:pPr>
        <w:pStyle w:val="style0"/>
        <w:numPr>
          <w:ilvl w:val="0"/>
          <w:numId w:val="0"/>
        </w:numPr>
        <w:rPr/>
      </w:pPr>
      <w:r>
        <w:rPr/>
        <w:drawing>
          <wp:inline distL="0" distT="0" distB="0" distR="0">
            <wp:extent cx="5157431" cy="5835171"/>
            <wp:effectExtent l="0" t="0" r="0" b="0"/>
            <wp:docPr id="103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"/>
                    <pic:cNvPicPr/>
                  </pic:nvPicPr>
                  <pic:blipFill>
                    <a:blip r:embed="rId14" cstate="print"/>
                    <a:srcRect l="0" t="30298" r="0" b="18275"/>
                    <a:stretch/>
                  </pic:blipFill>
                  <pic:spPr>
                    <a:xfrm rot="0">
                      <a:off x="0" y="0"/>
                      <a:ext cx="5157431" cy="583517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D1BE5D9">
      <w:pPr>
        <w:pStyle w:val="style0"/>
        <w:numPr>
          <w:ilvl w:val="0"/>
          <w:numId w:val="0"/>
        </w:numPr>
        <w:rPr/>
      </w:pPr>
    </w:p>
    <w:p w14:paraId="B02B71D6">
      <w:pPr>
        <w:pStyle w:val="style0"/>
        <w:numPr>
          <w:ilvl w:val="0"/>
          <w:numId w:val="0"/>
        </w:numPr>
        <w:rPr/>
      </w:pPr>
    </w:p>
    <w:p w14:paraId="0A08E127">
      <w:pPr>
        <w:pStyle w:val="style0"/>
        <w:numPr>
          <w:ilvl w:val="0"/>
          <w:numId w:val="0"/>
        </w:numPr>
        <w:rPr>
          <w:sz w:val="44"/>
          <w:szCs w:val="44"/>
        </w:rPr>
      </w:pPr>
    </w:p>
    <w:p w14:paraId="23409A61">
      <w:pPr>
        <w:pStyle w:val="style0"/>
        <w:numPr>
          <w:ilvl w:val="0"/>
          <w:numId w:val="0"/>
        </w:numPr>
        <w:rPr>
          <w:sz w:val="44"/>
          <w:szCs w:val="44"/>
        </w:rPr>
      </w:pPr>
    </w:p>
    <w:p w14:paraId="A3A09DDB">
      <w:pPr>
        <w:pStyle w:val="style0"/>
        <w:numPr>
          <w:ilvl w:val="0"/>
          <w:numId w:val="0"/>
        </w:numPr>
        <w:rPr/>
      </w:pPr>
    </w:p>
    <w:p w14:paraId="8B2B5E7A">
      <w:pPr>
        <w:pStyle w:val="style0"/>
        <w:numPr>
          <w:ilvl w:val="0"/>
          <w:numId w:val="0"/>
        </w:numPr>
        <w:rPr/>
      </w:pPr>
    </w:p>
    <w:p w14:paraId="E72C0A5C">
      <w:pPr>
        <w:pStyle w:val="style0"/>
        <w:numPr>
          <w:ilvl w:val="0"/>
          <w:numId w:val="0"/>
        </w:numPr>
        <w:rPr/>
      </w:pPr>
    </w:p>
    <w:p w14:paraId="6C05EB8D">
      <w:pPr>
        <w:pStyle w:val="style0"/>
        <w:numPr>
          <w:ilvl w:val="0"/>
          <w:numId w:val="0"/>
        </w:numPr>
        <w:rPr/>
      </w:pPr>
    </w:p>
    <w:p w14:paraId="48F98B58">
      <w:pPr>
        <w:pStyle w:val="style0"/>
        <w:numPr>
          <w:ilvl w:val="0"/>
          <w:numId w:val="0"/>
        </w:numPr>
        <w:rPr/>
      </w:pPr>
    </w:p>
    <w:p w14:paraId="2F20FAA6">
      <w:pPr>
        <w:pStyle w:val="style0"/>
        <w:numPr>
          <w:ilvl w:val="0"/>
          <w:numId w:val="0"/>
        </w:numPr>
        <w:rPr/>
      </w:pPr>
    </w:p>
    <w:p w14:paraId="612806CD">
      <w:pPr>
        <w:pStyle w:val="style0"/>
        <w:numPr>
          <w:ilvl w:val="0"/>
          <w:numId w:val="0"/>
        </w:numPr>
        <w:rPr/>
      </w:pPr>
    </w:p>
    <w:p w14:paraId="3911A4EC">
      <w:pPr>
        <w:pStyle w:val="style0"/>
        <w:numPr>
          <w:ilvl w:val="0"/>
          <w:numId w:val="0"/>
        </w:numPr>
        <w:rPr/>
      </w:pPr>
    </w:p>
    <w:p w14:paraId="40E71663">
      <w:pPr>
        <w:pStyle w:val="style0"/>
        <w:numPr>
          <w:ilvl w:val="0"/>
          <w:numId w:val="0"/>
        </w:numPr>
        <w:rPr>
          <w:sz w:val="44"/>
          <w:szCs w:val="44"/>
        </w:rPr>
      </w:pPr>
      <w:r>
        <w:rPr>
          <w:sz w:val="44"/>
          <w:szCs w:val="44"/>
          <w:lang w:val="en-US"/>
        </w:rPr>
        <w:t>六、模糊推理</w:t>
      </w:r>
    </w:p>
    <w:p w14:paraId="AFFDE16A">
      <w:pPr>
        <w:pStyle w:val="style0"/>
        <w:numPr>
          <w:ilvl w:val="0"/>
          <w:numId w:val="0"/>
        </w:numPr>
        <w:rPr/>
      </w:pPr>
      <w:r>
        <w:rPr>
          <w:lang w:val="en-US"/>
        </w:rPr>
        <w:t>（一）运算：注意</w:t>
      </w:r>
      <w:r>
        <w:rPr>
          <w:rFonts w:ascii="Calibri" w:cs="Arial" w:eastAsia="宋体" w:hAnsi="Calibri" w:hint="default"/>
          <w:b w:val="false"/>
          <w:bCs w:val="false"/>
          <w:i w:val="false"/>
          <w:iCs w:val="false"/>
          <w:color w:val="auto"/>
          <w:kern w:val="2"/>
          <w:sz w:val="21"/>
          <w:szCs w:val="22"/>
          <w:highlight w:val="none"/>
          <w:vertAlign w:val="baseline"/>
          <w:em w:val="none"/>
          <w:lang w:val="en-US" w:eastAsia="zh-CN"/>
        </w:rPr>
        <w:t>用模糊的交运算和并运算替代乘号和加号</w:t>
      </w:r>
      <w:r>
        <w:rPr>
          <w:lang w:val="en-US"/>
        </w:rPr>
        <w:br/>
      </w:r>
      <w:r>
        <w:rPr>
          <w:lang w:val="en-US"/>
        </w:rPr>
        <w:tab/>
      </w:r>
      <w:r>
        <w:rPr>
          <w:lang w:val="en-US"/>
        </w:rPr>
        <w:t>1.模糊关系运算：交（乘）：取小。并（加）：取大。补：取反。</w:t>
      </w:r>
    </w:p>
    <w:p w14:paraId="AFFDCDCC">
      <w:pPr>
        <w:pStyle w:val="style0"/>
        <w:numPr>
          <w:ilvl w:val="0"/>
          <w:numId w:val="0"/>
        </w:numPr>
        <w:rPr/>
      </w:pPr>
      <w:r>
        <w:rPr>
          <w:lang w:val="en-US"/>
        </w:rPr>
        <w:tab/>
      </w:r>
      <w:r>
        <w:rPr>
          <w:lang w:val="en-US"/>
        </w:rPr>
        <w:t>2.模糊矩阵运算：叉乘（*）与点乘( . )关系：A*B = A' . B （A‘ 表示转置）。至于交并补均是在元素层次进行计算。</w:t>
      </w:r>
    </w:p>
    <w:p w14:paraId="514F4F5C">
      <w:pPr>
        <w:pStyle w:val="style0"/>
        <w:numPr>
          <w:ilvl w:val="0"/>
          <w:numId w:val="0"/>
        </w:numPr>
        <w:rPr/>
      </w:pPr>
      <w:r>
        <w:rPr>
          <w:lang w:val="en-US"/>
        </w:rPr>
        <w:tab/>
      </w:r>
      <w:r>
        <w:rPr>
          <w:b/>
          <w:bCs/>
          <w:lang w:val="en-US"/>
        </w:rPr>
        <w:t>例题见ppt29-30</w:t>
      </w:r>
    </w:p>
    <w:p w14:paraId="1FCA056C">
      <w:pPr>
        <w:pStyle w:val="style0"/>
        <w:numPr>
          <w:ilvl w:val="0"/>
          <w:numId w:val="0"/>
        </w:numPr>
        <w:rPr/>
      </w:pPr>
      <w:r>
        <w:rPr>
          <w:lang w:val="en-US"/>
        </w:rPr>
        <w:t>（二）模糊推理</w:t>
      </w:r>
    </w:p>
    <w:p w14:paraId="EADB064F">
      <w:pPr>
        <w:pStyle w:val="style0"/>
        <w:numPr>
          <w:ilvl w:val="0"/>
          <w:numId w:val="0"/>
        </w:numPr>
        <w:rPr/>
      </w:pPr>
      <w:r>
        <w:rPr>
          <w:lang w:val="en-US"/>
        </w:rPr>
        <w:tab/>
      </w:r>
      <w:r>
        <w:rPr>
          <w:lang w:val="en-US"/>
        </w:rPr>
        <w:t>1.模糊条件命题：(Zadeh法)</w:t>
      </w:r>
    </w:p>
    <w:p w14:paraId="E00F2E00">
      <w:pPr>
        <w:pStyle w:val="style0"/>
        <w:numPr>
          <w:ilvl w:val="0"/>
          <w:numId w:val="0"/>
        </w:numPr>
        <w:rPr/>
      </w:pPr>
      <w:r>
        <w:rPr>
          <w:lang w:val="en-US"/>
        </w:rPr>
        <w:tab/>
      </w:r>
      <w:r>
        <w:rPr>
          <w:lang w:val="en-US"/>
        </w:rPr>
        <w:tab/>
      </w:r>
      <w:r>
        <w:rPr>
          <w:b/>
          <w:bCs/>
          <w:lang w:val="en-US"/>
        </w:rPr>
        <w:t xml:space="preserve">(1) if A then B : </w:t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>R = ~A ∪ ( A*B )</w:t>
      </w:r>
    </w:p>
    <w:p w14:paraId="71D660C7">
      <w:pPr>
        <w:pStyle w:val="style0"/>
        <w:numPr>
          <w:ilvl w:val="0"/>
          <w:numId w:val="0"/>
        </w:numPr>
        <w:rPr/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 xml:space="preserve">(2) if A then B else C : </w:t>
      </w:r>
      <w:r>
        <w:rPr>
          <w:lang w:val="en-US"/>
        </w:rPr>
        <w:tab/>
      </w:r>
      <w:r>
        <w:rPr>
          <w:lang w:val="en-US"/>
        </w:rPr>
        <w:t xml:space="preserve">R = (A*B) </w:t>
      </w:r>
      <w:r>
        <w:rPr>
          <w:rFonts w:ascii="Calibri" w:cs="Arial" w:eastAsia="宋体" w:hAnsi="Calibri" w:hint="default"/>
          <w:b w:val="false"/>
          <w:bCs w:val="false"/>
          <w:i w:val="false"/>
          <w:iCs w:val="false"/>
          <w:color w:val="auto"/>
          <w:kern w:val="2"/>
          <w:sz w:val="21"/>
          <w:szCs w:val="22"/>
          <w:highlight w:val="none"/>
          <w:vertAlign w:val="baseline"/>
          <w:em w:val="none"/>
          <w:lang w:val="en-US" w:eastAsia="zh-CN"/>
        </w:rPr>
        <w:t>∪</w:t>
      </w:r>
      <w:r>
        <w:rPr>
          <w:lang w:val="en-US"/>
        </w:rPr>
        <w:t xml:space="preserve"> ( ~A*C ) </w:t>
      </w:r>
    </w:p>
    <w:p w14:paraId="6E86C48C">
      <w:pPr>
        <w:pStyle w:val="style0"/>
        <w:numPr>
          <w:ilvl w:val="0"/>
          <w:numId w:val="0"/>
        </w:numPr>
        <w:rPr/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(3) if A and B then C :    R = A*B*C</w:t>
      </w:r>
    </w:p>
    <w:p w14:paraId="3EEB1E09">
      <w:pPr>
        <w:pStyle w:val="style0"/>
        <w:numPr>
          <w:ilvl w:val="0"/>
          <w:numId w:val="0"/>
        </w:numPr>
        <w:rPr/>
      </w:pPr>
      <w:r>
        <w:rPr>
          <w:lang w:val="en-US"/>
        </w:rPr>
        <w:tab/>
      </w:r>
      <w:r>
        <w:rPr>
          <w:lang w:val="en-US"/>
        </w:rPr>
        <w:t>例题见ppt56</w:t>
      </w:r>
    </w:p>
    <w:p w14:paraId="2A3B10AA">
      <w:pPr>
        <w:pStyle w:val="style0"/>
        <w:numPr>
          <w:ilvl w:val="0"/>
          <w:numId w:val="0"/>
        </w:numPr>
        <w:rPr>
          <w:lang w:val="en-US"/>
        </w:rPr>
      </w:pPr>
      <w:r>
        <w:rPr>
          <w:lang w:val="en-US"/>
        </w:rPr>
        <w:tab/>
      </w:r>
    </w:p>
    <w:p w14:paraId="69917138">
      <w:pPr>
        <w:pStyle w:val="style0"/>
        <w:numPr>
          <w:ilvl w:val="0"/>
          <w:numId w:val="0"/>
        </w:num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>2.模糊推理（以A－&gt;B和if A_1 then B_1 为例）</w:t>
      </w:r>
    </w:p>
    <w:p w14:paraId="25B8DDA4">
      <w:pPr>
        <w:pStyle w:val="style0"/>
        <w:numPr>
          <w:ilvl w:val="0"/>
          <w:numId w:val="0"/>
        </w:num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(1)Zadeh法</w:t>
      </w:r>
    </w:p>
    <w:p w14:paraId="9A55B759">
      <w:pPr>
        <w:pStyle w:val="style0"/>
        <w:numPr>
          <w:ilvl w:val="0"/>
          <w:numId w:val="0"/>
        </w:numPr>
        <w:rPr/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 xml:space="preserve">R=(1-A)' </w:t>
      </w:r>
      <w:r>
        <w:rPr>
          <w:rFonts w:ascii="Calibri" w:cs="Arial" w:eastAsia="宋体" w:hAnsi="Calibri" w:hint="default"/>
          <w:b w:val="false"/>
          <w:bCs w:val="false"/>
          <w:i w:val="false"/>
          <w:iCs w:val="false"/>
          <w:color w:val="auto"/>
          <w:kern w:val="2"/>
          <w:sz w:val="21"/>
          <w:szCs w:val="22"/>
          <w:highlight w:val="none"/>
          <w:vertAlign w:val="baseline"/>
          <w:em w:val="none"/>
          <w:lang w:val="en-US" w:eastAsia="zh-CN"/>
        </w:rPr>
        <w:t>∪</w:t>
      </w:r>
      <w:r>
        <w:rPr>
          <w:lang w:val="en-US"/>
        </w:rPr>
        <w:t xml:space="preserve"> (A*B)</w:t>
      </w:r>
    </w:p>
    <w:p w14:paraId="61F746A1">
      <w:pPr>
        <w:pStyle w:val="style0"/>
        <w:numPr>
          <w:ilvl w:val="0"/>
          <w:numId w:val="0"/>
        </w:numPr>
        <w:rPr/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B_1 = A_1 . R</w:t>
      </w:r>
    </w:p>
    <w:p w14:paraId="501944C5">
      <w:pPr>
        <w:pStyle w:val="style0"/>
        <w:numPr>
          <w:ilvl w:val="0"/>
          <w:numId w:val="0"/>
        </w:num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>A_1 = R . B_1</w:t>
      </w:r>
    </w:p>
    <w:p w14:paraId="C77A04E5">
      <w:pPr>
        <w:pStyle w:val="style0"/>
        <w:numPr>
          <w:ilvl w:val="0"/>
          <w:numId w:val="0"/>
        </w:num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b/>
          <w:bCs/>
          <w:lang w:val="en-US"/>
        </w:rPr>
        <w:t>例题见ppt62-63</w:t>
      </w:r>
      <w:r>
        <w:rPr>
          <w:lang w:val="en-US"/>
        </w:rPr>
        <w:t>，答案有些错误，但是结果是对的</w:t>
      </w:r>
    </w:p>
    <w:p w14:paraId="31250E12">
      <w:pPr>
        <w:pStyle w:val="style0"/>
        <w:numPr>
          <w:ilvl w:val="0"/>
          <w:numId w:val="0"/>
        </w:num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 xml:space="preserve">(2)Mamdani法：区别在于R=A*B 而不是 ~A </w:t>
      </w:r>
      <w:r>
        <w:rPr>
          <w:rFonts w:ascii="Calibri" w:cs="Arial" w:eastAsia="宋体" w:hAnsi="Calibri" w:hint="default"/>
          <w:b w:val="false"/>
          <w:bCs w:val="false"/>
          <w:i w:val="false"/>
          <w:iCs w:val="false"/>
          <w:color w:val="auto"/>
          <w:kern w:val="2"/>
          <w:sz w:val="21"/>
          <w:szCs w:val="22"/>
          <w:highlight w:val="none"/>
          <w:vertAlign w:val="baseline"/>
          <w:em w:val="none"/>
          <w:lang w:val="en-US" w:eastAsia="zh-CN"/>
        </w:rPr>
        <w:t>∪</w:t>
      </w:r>
      <w:r>
        <w:rPr>
          <w:lang w:val="en-US"/>
        </w:rPr>
        <w:t xml:space="preserve"> (A*B)，其他相同</w:t>
      </w:r>
    </w:p>
    <w:p w14:paraId="B30DF6F3">
      <w:pPr>
        <w:pStyle w:val="style0"/>
        <w:numPr>
          <w:ilvl w:val="0"/>
          <w:numId w:val="0"/>
        </w:numPr>
        <w:rPr/>
      </w:pPr>
      <w:r>
        <w:rPr>
          <w:lang w:val="en-US"/>
        </w:rPr>
        <w:tab/>
      </w:r>
      <w:r>
        <w:rPr>
          <w:lang w:val="en-US"/>
        </w:rPr>
        <w:tab/>
      </w:r>
      <w:r>
        <w:rPr>
          <w:b/>
          <w:bCs/>
          <w:lang w:val="en-US"/>
        </w:rPr>
        <w:t>例题见ppt66</w:t>
      </w:r>
    </w:p>
    <w:p w14:paraId="688858A3">
      <w:pPr>
        <w:pStyle w:val="style0"/>
        <w:numPr>
          <w:ilvl w:val="0"/>
          <w:numId w:val="0"/>
        </w:numPr>
        <w:rPr>
          <w:sz w:val="44"/>
          <w:szCs w:val="44"/>
          <w:lang w:val="en-US"/>
        </w:rPr>
      </w:pPr>
    </w:p>
    <w:p w14:paraId="5AD97ABA">
      <w:pPr>
        <w:pStyle w:val="style0"/>
        <w:numPr>
          <w:ilvl w:val="0"/>
          <w:numId w:val="0"/>
        </w:numPr>
        <w:rPr>
          <w:sz w:val="44"/>
          <w:szCs w:val="44"/>
        </w:rPr>
      </w:pPr>
      <w:r>
        <w:rPr>
          <w:sz w:val="44"/>
          <w:szCs w:val="44"/>
          <w:lang w:val="en-US"/>
        </w:rPr>
        <w:t>七、遗传算法</w:t>
      </w:r>
    </w:p>
    <w:p w14:paraId="F09DDBC0">
      <w:pPr>
        <w:pStyle w:val="style0"/>
        <w:numPr>
          <w:ilvl w:val="0"/>
          <w:numId w:val="0"/>
        </w:numPr>
        <w:rPr/>
      </w:pPr>
      <w:r>
        <w:rPr>
          <w:lang w:val="en-US"/>
        </w:rPr>
        <w:t>会二进制编码相关计算ppt30</w:t>
      </w:r>
    </w:p>
    <w:p w14:paraId="C66689C5">
      <w:pPr>
        <w:pStyle w:val="style0"/>
        <w:numPr>
          <w:ilvl w:val="0"/>
          <w:numId w:val="0"/>
        </w:numPr>
        <w:rPr/>
      </w:pPr>
      <w:r>
        <w:rPr/>
        <w:drawing>
          <wp:inline distL="0" distT="0" distB="0" distR="0">
            <wp:extent cx="5225645" cy="2862473"/>
            <wp:effectExtent l="0" t="0" r="0" b="0"/>
            <wp:docPr id="103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"/>
                    <pic:cNvPicPr/>
                  </pic:nvPicPr>
                  <pic:blipFill>
                    <a:blip r:embed="rId15" cstate="print"/>
                    <a:srcRect l="0" t="0" r="0" b="50935"/>
                    <a:stretch/>
                  </pic:blipFill>
                  <pic:spPr>
                    <a:xfrm rot="0">
                      <a:off x="0" y="0"/>
                      <a:ext cx="5225645" cy="2862473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936894D">
      <w:pPr>
        <w:pStyle w:val="style0"/>
        <w:numPr>
          <w:ilvl w:val="0"/>
          <w:numId w:val="0"/>
        </w:numPr>
        <w:rPr/>
      </w:pPr>
    </w:p>
    <w:p w14:paraId="0A7961EE">
      <w:pPr>
        <w:pStyle w:val="style0"/>
        <w:numPr>
          <w:ilvl w:val="0"/>
          <w:numId w:val="0"/>
        </w:numPr>
        <w:rPr/>
      </w:pPr>
    </w:p>
    <w:p w14:paraId="00F5111D">
      <w:pPr>
        <w:pStyle w:val="style0"/>
        <w:numPr>
          <w:ilvl w:val="0"/>
          <w:numId w:val="0"/>
        </w:numPr>
        <w:rPr/>
      </w:pPr>
      <w:r>
        <w:rPr/>
        <w:drawing>
          <wp:inline distL="0" distT="0" distB="0" distR="0">
            <wp:extent cx="5245147" cy="5223608"/>
            <wp:effectExtent l="0" t="0" r="0" b="0"/>
            <wp:docPr id="1040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"/>
                    <pic:cNvPicPr/>
                  </pic:nvPicPr>
                  <pic:blipFill>
                    <a:blip r:embed="rId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45147" cy="522360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4F83B02">
      <w:pPr>
        <w:pStyle w:val="style0"/>
        <w:numPr>
          <w:ilvl w:val="0"/>
          <w:numId w:val="0"/>
        </w:numPr>
        <w:rPr/>
      </w:pPr>
    </w:p>
    <w:p w14:paraId="144D6214">
      <w:pPr>
        <w:pStyle w:val="style0"/>
        <w:numPr>
          <w:ilvl w:val="0"/>
          <w:numId w:val="0"/>
        </w:numPr>
        <w:rPr>
          <w:sz w:val="44"/>
          <w:szCs w:val="44"/>
        </w:rPr>
      </w:pPr>
      <w:r>
        <w:rPr>
          <w:sz w:val="44"/>
          <w:szCs w:val="44"/>
          <w:lang w:val="en-US"/>
        </w:rPr>
        <w:t>八、粒子群优化算法（会解释公式各部分含义）</w:t>
      </w:r>
    </w:p>
    <w:p w14:paraId="78B52B0F">
      <w:pPr>
        <w:pStyle w:val="style0"/>
        <w:numPr>
          <w:ilvl w:val="0"/>
          <w:numId w:val="0"/>
        </w:numPr>
        <w:rPr/>
      </w:pPr>
      <w:r>
        <w:rPr>
          <w:lang w:val="en-US"/>
        </w:rPr>
        <w:t>（一）基本粒子群算法（PSO）</w:t>
      </w:r>
    </w:p>
    <w:p w14:paraId="E5D416DF">
      <w:pPr>
        <w:pStyle w:val="style0"/>
        <w:numPr>
          <w:ilvl w:val="0"/>
          <w:numId w:val="0"/>
        </w:numPr>
        <w:rPr/>
      </w:pPr>
      <w:r>
        <w:rPr>
          <w:lang w:val="en-US"/>
        </w:rPr>
        <w:t>x表示粒子当前位置，p表示最优适应度位置，v表示搜索方向</w:t>
      </w:r>
    </w:p>
    <w:p w14:paraId="0A2B809B">
      <w:pPr>
        <w:pStyle w:val="style0"/>
        <w:numPr>
          <w:ilvl w:val="0"/>
          <w:numId w:val="0"/>
        </w:numPr>
        <w:rPr/>
      </w:pPr>
      <w:r>
        <w:rPr>
          <w:lang w:val="en-US"/>
        </w:rPr>
        <w:t>pi表示当前第i个粒子经历过的最优位置，pg表示种群经历过的最优位置</w:t>
      </w:r>
    </w:p>
    <w:p w14:paraId="1138A529">
      <w:pPr>
        <w:pStyle w:val="style0"/>
        <w:numPr>
          <w:ilvl w:val="0"/>
          <w:numId w:val="0"/>
        </w:numPr>
        <w:rPr/>
      </w:pPr>
      <w:r>
        <w:rPr/>
        <w:drawing>
          <wp:inline distL="0" distT="0" distB="0" distR="0">
            <wp:extent cx="5286499" cy="1799247"/>
            <wp:effectExtent l="0" t="0" r="0" b="0"/>
            <wp:docPr id="1041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"/>
                    <pic:cNvPicPr/>
                  </pic:nvPicPr>
                  <pic:blipFill>
                    <a:blip r:embed="rId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86499" cy="179924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53C5A1A5">
      <w:pPr>
        <w:pStyle w:val="style0"/>
        <w:numPr>
          <w:ilvl w:val="0"/>
          <w:numId w:val="0"/>
        </w:numPr>
        <w:rPr/>
      </w:pPr>
      <w:r>
        <w:rPr>
          <w:lang w:val="en-US"/>
        </w:rPr>
        <w:t>（二）算法流程</w:t>
      </w:r>
    </w:p>
    <w:p w14:paraId="0E692322">
      <w:pPr>
        <w:pStyle w:val="style0"/>
        <w:numPr>
          <w:ilvl w:val="0"/>
          <w:numId w:val="0"/>
        </w:numPr>
        <w:rPr/>
      </w:pPr>
      <w:r>
        <w:rPr/>
        <w:drawing>
          <wp:inline distL="0" distT="0" distB="0" distR="0">
            <wp:extent cx="5427404" cy="2810619"/>
            <wp:effectExtent l="0" t="0" r="0" b="0"/>
            <wp:docPr id="1042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"/>
                    <pic:cNvPicPr/>
                  </pic:nvPicPr>
                  <pic:blipFill>
                    <a:blip r:embed="rId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427404" cy="281061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30E9D42">
      <w:pPr>
        <w:pStyle w:val="style0"/>
        <w:numPr>
          <w:ilvl w:val="0"/>
          <w:numId w:val="0"/>
        </w:numPr>
        <w:rPr/>
      </w:pPr>
      <w:r>
        <w:rPr>
          <w:lang w:val="en-US"/>
        </w:rPr>
        <w:t>（三）流程图</w:t>
      </w:r>
    </w:p>
    <w:p w14:paraId="3A0DE27C">
      <w:pPr>
        <w:pStyle w:val="style0"/>
        <w:numPr>
          <w:ilvl w:val="0"/>
          <w:numId w:val="0"/>
        </w:numPr>
        <w:rPr/>
      </w:pPr>
      <w:r>
        <w:rPr/>
        <w:drawing>
          <wp:inline distL="0" distT="0" distB="0" distR="0">
            <wp:extent cx="4390629" cy="5109977"/>
            <wp:effectExtent l="0" t="0" r="0" b="0"/>
            <wp:docPr id="1043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390629" cy="510997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3E7F4CC">
      <w:pPr>
        <w:pStyle w:val="style0"/>
        <w:numPr>
          <w:ilvl w:val="0"/>
          <w:numId w:val="0"/>
        </w:numPr>
        <w:rPr>
          <w:sz w:val="44"/>
          <w:szCs w:val="44"/>
        </w:rPr>
      </w:pPr>
      <w:r>
        <w:rPr>
          <w:sz w:val="44"/>
          <w:szCs w:val="44"/>
          <w:lang w:val="en-US"/>
        </w:rPr>
        <w:t>九、基本蚁群算法（ACA）</w:t>
      </w:r>
    </w:p>
    <w:p w14:paraId="4224379C">
      <w:pPr>
        <w:pStyle w:val="style0"/>
        <w:numPr>
          <w:ilvl w:val="0"/>
          <w:numId w:val="0"/>
        </w:numPr>
        <w:rPr/>
      </w:pPr>
      <w:r>
        <w:rPr>
          <w:lang w:val="en-US"/>
        </w:rPr>
        <w:t>（一）参数说明</w:t>
      </w:r>
    </w:p>
    <w:p w14:paraId="8807ED71">
      <w:pPr>
        <w:pStyle w:val="style0"/>
        <w:numPr>
          <w:ilvl w:val="0"/>
          <w:numId w:val="0"/>
        </w:numPr>
        <w:rPr/>
      </w:pPr>
      <w:r>
        <w:rPr/>
        <w:drawing>
          <wp:inline distL="0" distT="0" distB="0" distR="0">
            <wp:extent cx="5024601" cy="2767538"/>
            <wp:effectExtent l="0" t="0" r="0" b="0"/>
            <wp:docPr id="1044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"/>
                    <pic:cNvPicPr/>
                  </pic:nvPicPr>
                  <pic:blipFill>
                    <a:blip r:embed="rId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024601" cy="2767538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FA3783D2">
      <w:pPr>
        <w:pStyle w:val="style0"/>
        <w:numPr>
          <w:ilvl w:val="0"/>
          <w:numId w:val="0"/>
        </w:numPr>
        <w:rPr/>
      </w:pPr>
      <w:r>
        <w:rPr>
          <w:lang w:val="en-US"/>
        </w:rPr>
        <w:t>（二）转移概率P计算</w:t>
      </w:r>
    </w:p>
    <w:p w14:paraId="0DBAEC58">
      <w:pPr>
        <w:pStyle w:val="style0"/>
        <w:numPr>
          <w:ilvl w:val="0"/>
          <w:numId w:val="0"/>
        </w:numPr>
        <w:rPr/>
      </w:pPr>
      <w:r>
        <w:rPr/>
        <w:drawing>
          <wp:inline distL="0" distT="0" distB="0" distR="0">
            <wp:extent cx="4916010" cy="1803340"/>
            <wp:effectExtent l="0" t="0" r="0" b="0"/>
            <wp:docPr id="1045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"/>
                    <pic:cNvPicPr/>
                  </pic:nvPicPr>
                  <pic:blipFill>
                    <a:blip r:embed="rId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4916010" cy="180334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82B23EDB">
      <w:pPr>
        <w:pStyle w:val="style0"/>
        <w:numPr>
          <w:ilvl w:val="0"/>
          <w:numId w:val="0"/>
        </w:numPr>
        <w:rPr/>
      </w:pPr>
      <w:r>
        <w:rPr>
          <w:lang w:val="en-US"/>
        </w:rPr>
        <w:t>参数解释：</w:t>
      </w:r>
    </w:p>
    <w:p w14:paraId="AFB504AB">
      <w:pPr>
        <w:pStyle w:val="style0"/>
        <w:numPr>
          <w:ilvl w:val="0"/>
          <w:numId w:val="0"/>
        </w:numPr>
        <w:rPr/>
      </w:pPr>
      <w:r>
        <w:rPr/>
        <w:drawing>
          <wp:inline distL="0" distT="0" distB="0" distR="0">
            <wp:extent cx="5092509" cy="2756099"/>
            <wp:effectExtent l="0" t="0" r="0" b="0"/>
            <wp:docPr id="104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"/>
                    <pic:cNvPicPr/>
                  </pic:nvPicPr>
                  <pic:blipFill>
                    <a:blip r:embed="rId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092509" cy="2756099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E57C0FFE">
      <w:pPr>
        <w:pStyle w:val="style0"/>
        <w:numPr>
          <w:ilvl w:val="0"/>
          <w:numId w:val="0"/>
        </w:numPr>
        <w:rPr/>
      </w:pPr>
    </w:p>
    <w:p w14:paraId="5201F724">
      <w:pPr>
        <w:pStyle w:val="style0"/>
        <w:numPr>
          <w:ilvl w:val="0"/>
          <w:numId w:val="0"/>
        </w:numPr>
        <w:rPr/>
      </w:pPr>
      <w:r>
        <w:rPr>
          <w:lang w:val="en-US"/>
        </w:rPr>
        <w:t>（三）信息素挥发公式</w:t>
      </w:r>
    </w:p>
    <w:p w14:paraId="2B136574">
      <w:pPr>
        <w:pStyle w:val="style0"/>
        <w:numPr>
          <w:ilvl w:val="0"/>
          <w:numId w:val="0"/>
        </w:numPr>
        <w:rPr/>
      </w:pPr>
      <w:r>
        <w:rPr/>
        <w:drawing>
          <wp:inline distL="0" distT="0" distB="0" distR="0">
            <wp:extent cx="5139080" cy="5531321"/>
            <wp:effectExtent l="0" t="0" r="0" b="0"/>
            <wp:docPr id="104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"/>
                    <pic:cNvPicPr/>
                  </pic:nvPicPr>
                  <pic:blipFill>
                    <a:blip r:embed="rId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139080" cy="5531321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AF811360">
      <w:pPr>
        <w:pStyle w:val="style0"/>
        <w:numPr>
          <w:ilvl w:val="0"/>
          <w:numId w:val="0"/>
        </w:numPr>
        <w:rPr/>
      </w:pPr>
    </w:p>
    <w:p w14:paraId="F3A16E30">
      <w:pPr>
        <w:pStyle w:val="style0"/>
        <w:numPr>
          <w:ilvl w:val="0"/>
          <w:numId w:val="0"/>
        </w:numPr>
        <w:rPr/>
      </w:pPr>
      <w:r>
        <w:rPr/>
        <w:drawing>
          <wp:inline distL="0" distT="0" distB="0" distR="0">
            <wp:extent cx="5296212" cy="1879600"/>
            <wp:effectExtent l="0" t="0" r="0" b="0"/>
            <wp:docPr id="104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"/>
                    <pic:cNvPicPr/>
                  </pic:nvPicPr>
                  <pic:blipFill>
                    <a:blip r:embed="rId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96212" cy="187960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BEA6B128">
      <w:pPr>
        <w:pStyle w:val="style0"/>
        <w:numPr>
          <w:ilvl w:val="0"/>
          <w:numId w:val="0"/>
        </w:numPr>
        <w:rPr/>
      </w:pPr>
    </w:p>
    <w:p w14:paraId="78C66C06">
      <w:pPr>
        <w:pStyle w:val="style0"/>
        <w:numPr>
          <w:ilvl w:val="0"/>
          <w:numId w:val="0"/>
        </w:numPr>
        <w:rPr/>
      </w:pPr>
    </w:p>
    <w:p w14:paraId="69163898">
      <w:pPr>
        <w:pStyle w:val="style0"/>
        <w:numPr>
          <w:ilvl w:val="0"/>
          <w:numId w:val="0"/>
        </w:numPr>
        <w:rPr/>
      </w:pPr>
    </w:p>
    <w:p w14:paraId="48BDEA24">
      <w:pPr>
        <w:pStyle w:val="style0"/>
        <w:numPr>
          <w:ilvl w:val="0"/>
          <w:numId w:val="0"/>
        </w:numPr>
        <w:rPr/>
      </w:pPr>
    </w:p>
    <w:p w14:paraId="273D9763">
      <w:pPr>
        <w:pStyle w:val="style179"/>
        <w:numPr>
          <w:ilvl w:val="0"/>
          <w:numId w:val="4"/>
        </w:numPr>
        <w:ind w:firstLineChars="0"/>
        <w:rPr/>
      </w:pPr>
      <w:r>
        <w:rPr>
          <w:lang w:val="en-US"/>
        </w:rPr>
        <w:t>算法流程</w:t>
      </w:r>
    </w:p>
    <w:p w14:paraId="0B0570D4">
      <w:pPr>
        <w:pStyle w:val="style0"/>
        <w:numPr>
          <w:ilvl w:val="0"/>
          <w:numId w:val="0"/>
        </w:numPr>
        <w:rPr/>
      </w:pPr>
    </w:p>
    <w:p w14:paraId="B45335A2">
      <w:pPr>
        <w:pStyle w:val="style0"/>
        <w:numPr>
          <w:ilvl w:val="0"/>
          <w:numId w:val="0"/>
        </w:numPr>
        <w:rPr/>
      </w:pPr>
      <w:r>
        <w:rPr/>
        <w:drawing>
          <wp:inline distL="0" distT="0" distB="0" distR="0">
            <wp:extent cx="5296674" cy="2727468"/>
            <wp:effectExtent l="0" t="0" r="0" b="0"/>
            <wp:docPr id="1049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"/>
                    <pic:cNvPicPr/>
                  </pic:nvPicPr>
                  <pic:blipFill>
                    <a:blip r:embed="rId2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296674" cy="2727468"/>
                    </a:xfrm>
                    <a:prstGeom prst="rect"/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altName w:val="Calibri"/>
    <w:panose1 w:val="020f0502020000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000010101"/>
    <w:charset w:val="86"/>
    <w:family w:val="auto"/>
    <w:pitch w:val="variable"/>
    <w:sig w:usb0="00000003" w:usb1="288F0000" w:usb2="00000016" w:usb3="00000000" w:csb0="00040001" w:csb1="00000000"/>
  </w:font>
  <w:font w:name="Arial">
    <w:altName w:val="Arial"/>
    <w:panose1 w:val="020b0604020000020204"/>
    <w:charset w:val="00"/>
    <w:family w:val="swiss"/>
    <w:pitch w:val="variable"/>
    <w:sig w:usb0="E0002AFF" w:usb1="C0007843" w:usb2="00000009" w:usb3="00000000" w:csb0="000001FF" w:csb1="00000000"/>
  </w:font>
  <w:font w:name="Times New Roman">
    <w:altName w:val="Times New Roman"/>
    <w:panose1 w:val="02020603050000020304"/>
    <w:charset w:val="00"/>
    <w:family w:val="roman"/>
    <w:pitch w:val="variable"/>
    <w:sig w:usb0="E0002AFF" w:usb1="C0007841" w:usb2="00000009" w:usb3="00000000" w:csb0="000001FF" w:csb1="00000000"/>
  </w:font>
  <w:font w:name="Cambria">
    <w:altName w:val="Cambria"/>
    <w:panose1 w:val="02040503050000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hybridMultilevel"/>
    <w:tmpl w:val="C10891BA"/>
    <w:lvl w:ilvl="0" w:tplc="0409000F">
      <w:start w:val="4"/>
      <w:numFmt w:val="chineseCounting"/>
      <w:lvlText w:val="（%1）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0000001"/>
    <w:multiLevelType w:val="hybridMultilevel"/>
    <w:tmpl w:val="09E310C8"/>
    <w:lvl w:ilvl="0" w:tplc="0409000F">
      <w:start w:val="1"/>
      <w:numFmt w:val="chineseCounting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0000002"/>
    <w:multiLevelType w:val="hybridMultilevel"/>
    <w:tmpl w:val="A83C7252"/>
    <w:lvl w:ilvl="0" w:tplc="0409000F">
      <w:start w:val="2"/>
      <w:numFmt w:val="chineseCounting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0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bordersDoNotSurroundHeader/>
  <w:bordersDoNotSurroundFooter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bidi="ar-SA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Arial" w:eastAsia="宋体" w:hAnsi="Calibri"/>
        <w:kern w:val="2"/>
        <w:sz w:val="21"/>
        <w:szCs w:val="22"/>
        <w:lang w:val="en-US" w:bidi="ar-SA" w:eastAsia="zh-CN"/>
      </w:rPr>
    </w:rPrDefault>
    <w:pPrDefault>
      <w:pPr>
        <w:widowControl w:val="false"/>
        <w:jc w:val="both"/>
      </w:pPr>
    </w:pPrDefault>
  </w:docDefaults>
  <w:style w:type="paragraph" w:default="1" w:styleId="style0">
    <w:name w:val="Normal"/>
    <w:next w:val="style0"/>
    <w:qFormat/>
    <w:pPr/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paragraph" w:styleId="style179">
    <w:name w:val="List Paragraph"/>
    <w:basedOn w:val="style0"/>
    <w:next w:val="style179"/>
    <w:qFormat/>
    <w:uiPriority w:val="34"/>
    <w:pPr>
      <w:ind w:firstLine="420" w:firstLineChars="200"/>
    </w:pPr>
    <w:rPr/>
  </w:style>
  <w:style w:type="paragraph" w:customStyle="1" w:styleId="style4097">
    <w:name w:val="&quot;List Paragraph_fc8b1e49-cff9-4ce3-8652-c6c4e14376ce&quot;"/>
    <w:basedOn w:val="style0"/>
    <w:next w:val="style4097"/>
    <w:pPr>
      <w:widowControl w:val="false"/>
      <w:spacing w:after="0"/>
      <w:ind w:firstLine="200" w:firstLineChars="200"/>
      <w:jc w:val="both"/>
    </w:pPr>
    <w:rPr>
      <w:rFonts w:ascii="Calibri" w:cs="Arial" w:eastAsia="宋体" w:hAnsi="Calibri"/>
      <w:kern w:val="2"/>
      <w:sz w:val="21"/>
      <w:szCs w:val="22"/>
      <w:lang w:val="en-US" w:bidi="ar-SA" w:eastAsia="zh-CN"/>
    </w:rPr>
  </w:style>
  <w:style w:type="paragraph" w:customStyle="1" w:styleId="style4098">
    <w:name w:val="&quot;List Paragraph_fc8b1e49-cff9-4ce3-8652-c6c4e14376ce&quot;"/>
    <w:basedOn w:val="style0"/>
    <w:next w:val="style4098"/>
    <w:pPr>
      <w:widowControl w:val="false"/>
      <w:spacing w:after="0"/>
      <w:ind w:firstLine="200" w:firstLineChars="200"/>
      <w:jc w:val="both"/>
    </w:pPr>
    <w:rPr>
      <w:rFonts w:ascii="Calibri" w:cs="Arial" w:eastAsia="宋体" w:hAnsi="Calibri"/>
      <w:kern w:val="2"/>
      <w:sz w:val="21"/>
      <w:szCs w:val="22"/>
      <w:lang w:val="en-US" w:bidi="ar-SA" w:eastAsia="zh-CN"/>
    </w:rPr>
  </w:style>
</w:styles>
</file>

<file path=word/_rels/document.xml.rels><?xml version="1.0" encoding="UTF-8"?>
<Relationships xmlns="http://schemas.openxmlformats.org/package/2006/relationships"><Relationship Id="rId20" Type="http://schemas.openxmlformats.org/officeDocument/2006/relationships/image" Target="media/image19.jpeg"/><Relationship Id="rId22" Type="http://schemas.openxmlformats.org/officeDocument/2006/relationships/image" Target="media/image21.jpeg"/><Relationship Id="rId21" Type="http://schemas.openxmlformats.org/officeDocument/2006/relationships/image" Target="media/image20.jpeg"/><Relationship Id="rId24" Type="http://schemas.openxmlformats.org/officeDocument/2006/relationships/image" Target="media/image23.jpeg"/><Relationship Id="rId23" Type="http://schemas.openxmlformats.org/officeDocument/2006/relationships/image" Target="media/image22.jpeg"/><Relationship Id="rId1" Type="http://schemas.openxmlformats.org/officeDocument/2006/relationships/numbering" Target="numbering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9" Type="http://schemas.openxmlformats.org/officeDocument/2006/relationships/image" Target="media/image8.jpeg"/><Relationship Id="rId26" Type="http://schemas.openxmlformats.org/officeDocument/2006/relationships/styles" Target="styles.xml"/><Relationship Id="rId25" Type="http://schemas.openxmlformats.org/officeDocument/2006/relationships/image" Target="media/image24.jpeg"/><Relationship Id="rId28" Type="http://schemas.openxmlformats.org/officeDocument/2006/relationships/settings" Target="settings.xml"/><Relationship Id="rId27" Type="http://schemas.openxmlformats.org/officeDocument/2006/relationships/fontTable" Target="fontTable.xml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29" Type="http://schemas.openxmlformats.org/officeDocument/2006/relationships/theme" Target="theme/theme1.xml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11" Type="http://schemas.openxmlformats.org/officeDocument/2006/relationships/image" Target="media/image10.jpeg"/><Relationship Id="rId10" Type="http://schemas.openxmlformats.org/officeDocument/2006/relationships/image" Target="media/image9.jpeg"/><Relationship Id="rId13" Type="http://schemas.openxmlformats.org/officeDocument/2006/relationships/image" Target="media/image12.jpeg"/><Relationship Id="rId12" Type="http://schemas.openxmlformats.org/officeDocument/2006/relationships/image" Target="media/image11.jpeg"/><Relationship Id="rId15" Type="http://schemas.openxmlformats.org/officeDocument/2006/relationships/image" Target="media/image14.jpeg"/><Relationship Id="rId14" Type="http://schemas.openxmlformats.org/officeDocument/2006/relationships/image" Target="media/image13.jpeg"/><Relationship Id="rId17" Type="http://schemas.openxmlformats.org/officeDocument/2006/relationships/image" Target="media/image16.jpeg"/><Relationship Id="rId16" Type="http://schemas.openxmlformats.org/officeDocument/2006/relationships/image" Target="media/image15.jpeg"/><Relationship Id="rId19" Type="http://schemas.openxmlformats.org/officeDocument/2006/relationships/image" Target="media/image18.jpeg"/><Relationship Id="rId18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954</Words>
  <Characters>1221</Characters>
  <Application>WPS Office</Application>
  <Paragraphs>149</Paragraphs>
  <CharactersWithSpaces>1431</CharactersWithSpaces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2026-01-16T08:36:30Z</dcterms:created>
  <dc:creator>ROD2-W09</dc:creator>
  <lastModifiedBy>ROD2-W09</lastModifiedBy>
  <dcterms:modified xsi:type="dcterms:W3CDTF">2026-02-05T01:42:13Z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64d410f6ab5e47caa5d621d5681b6f6e_21</vt:lpwstr>
  </property>
</Properties>
</file>